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671" w:rsidRPr="008E0671" w:rsidRDefault="008E0671" w:rsidP="008E0671">
      <w:pPr>
        <w:tabs>
          <w:tab w:val="left" w:pos="993"/>
        </w:tabs>
        <w:spacing w:after="0" w:line="240" w:lineRule="atLeast"/>
        <w:ind w:firstLine="6521"/>
        <w:jc w:val="center"/>
        <w:rPr>
          <w:rFonts w:ascii="Times New Roman" w:eastAsia="Times New Roman" w:hAnsi="Times New Roman" w:cs="Times New Roman"/>
          <w:color w:val="000000"/>
          <w:sz w:val="28"/>
          <w:szCs w:val="28"/>
          <w:lang w:val="ru-RU"/>
        </w:rPr>
      </w:pPr>
      <w:bookmarkStart w:id="0" w:name="z39"/>
      <w:bookmarkStart w:id="1" w:name="_GoBack"/>
      <w:bookmarkEnd w:id="1"/>
      <w:proofErr w:type="spellStart"/>
      <w:r w:rsidRPr="008E0671">
        <w:rPr>
          <w:rFonts w:ascii="Times New Roman" w:eastAsia="Times New Roman" w:hAnsi="Times New Roman" w:cs="Times New Roman"/>
          <w:color w:val="000000"/>
          <w:sz w:val="28"/>
          <w:szCs w:val="28"/>
          <w:lang w:val="ru-RU"/>
        </w:rPr>
        <w:t>Бұйрығына</w:t>
      </w:r>
      <w:proofErr w:type="spellEnd"/>
      <w:r w:rsidRPr="008E0671">
        <w:rPr>
          <w:rFonts w:ascii="Times New Roman" w:eastAsia="Times New Roman" w:hAnsi="Times New Roman" w:cs="Times New Roman"/>
          <w:color w:val="000000"/>
          <w:sz w:val="28"/>
          <w:szCs w:val="28"/>
          <w:lang w:val="ru-RU"/>
        </w:rPr>
        <w:t xml:space="preserve"> </w:t>
      </w:r>
      <w:proofErr w:type="spellStart"/>
      <w:r w:rsidRPr="008E0671">
        <w:rPr>
          <w:rFonts w:ascii="Times New Roman" w:eastAsia="Times New Roman" w:hAnsi="Times New Roman" w:cs="Times New Roman"/>
          <w:color w:val="000000"/>
          <w:sz w:val="28"/>
          <w:szCs w:val="28"/>
          <w:lang w:val="ru-RU"/>
        </w:rPr>
        <w:t>қосымша</w:t>
      </w:r>
      <w:proofErr w:type="spellEnd"/>
      <w:r w:rsidRPr="008E0671">
        <w:rPr>
          <w:rFonts w:ascii="Times New Roman" w:eastAsia="Times New Roman" w:hAnsi="Times New Roman" w:cs="Times New Roman"/>
          <w:color w:val="000000"/>
          <w:sz w:val="28"/>
          <w:szCs w:val="28"/>
          <w:lang w:val="ru-RU"/>
        </w:rPr>
        <w:t xml:space="preserve"> 2</w:t>
      </w:r>
    </w:p>
    <w:p w:rsidR="008E0671" w:rsidRPr="008E0671" w:rsidRDefault="008E0671" w:rsidP="008E0671">
      <w:pPr>
        <w:tabs>
          <w:tab w:val="left" w:pos="993"/>
        </w:tabs>
        <w:spacing w:after="0" w:line="240" w:lineRule="atLeast"/>
        <w:ind w:firstLine="6521"/>
        <w:jc w:val="center"/>
        <w:rPr>
          <w:rFonts w:ascii="Times New Roman" w:eastAsia="Times New Roman" w:hAnsi="Times New Roman" w:cs="Times New Roman"/>
          <w:color w:val="000000"/>
          <w:sz w:val="28"/>
          <w:szCs w:val="28"/>
          <w:lang w:val="ru-RU"/>
        </w:rPr>
      </w:pPr>
    </w:p>
    <w:p w:rsidR="008E0671" w:rsidRPr="008E0671" w:rsidRDefault="008E0671" w:rsidP="008E0671">
      <w:pPr>
        <w:tabs>
          <w:tab w:val="left" w:pos="993"/>
        </w:tabs>
        <w:spacing w:after="0" w:line="240" w:lineRule="atLeast"/>
        <w:ind w:firstLine="6521"/>
        <w:jc w:val="center"/>
        <w:rPr>
          <w:rFonts w:ascii="Times New Roman" w:eastAsia="Times New Roman" w:hAnsi="Times New Roman" w:cs="Times New Roman"/>
          <w:color w:val="000000"/>
          <w:sz w:val="28"/>
          <w:szCs w:val="28"/>
          <w:lang w:val="ru-RU"/>
        </w:rPr>
      </w:pPr>
      <w:proofErr w:type="spellStart"/>
      <w:r w:rsidRPr="008E0671">
        <w:rPr>
          <w:rFonts w:ascii="Times New Roman" w:eastAsia="Times New Roman" w:hAnsi="Times New Roman" w:cs="Times New Roman"/>
          <w:color w:val="000000"/>
          <w:sz w:val="28"/>
          <w:szCs w:val="28"/>
          <w:lang w:val="ru-RU"/>
        </w:rPr>
        <w:t>Нысан</w:t>
      </w:r>
      <w:proofErr w:type="spellEnd"/>
    </w:p>
    <w:p w:rsidR="008E0671" w:rsidRPr="008E0671" w:rsidRDefault="008E0671" w:rsidP="008E0671">
      <w:pPr>
        <w:tabs>
          <w:tab w:val="left" w:pos="993"/>
        </w:tabs>
        <w:spacing w:after="0" w:line="240" w:lineRule="atLeast"/>
        <w:ind w:firstLine="6521"/>
        <w:jc w:val="center"/>
        <w:rPr>
          <w:rFonts w:ascii="Times New Roman" w:eastAsia="Times New Roman" w:hAnsi="Times New Roman" w:cs="Times New Roman"/>
          <w:b/>
          <w:color w:val="000000"/>
          <w:sz w:val="28"/>
          <w:szCs w:val="28"/>
          <w:lang w:val="ru-RU"/>
        </w:rPr>
      </w:pPr>
    </w:p>
    <w:p w:rsidR="008E0671" w:rsidRPr="008E0671" w:rsidRDefault="008E0671" w:rsidP="008E0671">
      <w:pPr>
        <w:tabs>
          <w:tab w:val="left" w:pos="993"/>
        </w:tabs>
        <w:spacing w:after="0" w:line="240" w:lineRule="atLeast"/>
        <w:ind w:firstLine="6521"/>
        <w:jc w:val="center"/>
        <w:rPr>
          <w:rFonts w:ascii="Times New Roman" w:eastAsia="Times New Roman" w:hAnsi="Times New Roman" w:cs="Times New Roman"/>
          <w:b/>
          <w:color w:val="000000"/>
          <w:sz w:val="28"/>
          <w:szCs w:val="28"/>
          <w:lang w:val="ru-RU"/>
        </w:rPr>
      </w:pPr>
    </w:p>
    <w:bookmarkEnd w:id="0"/>
    <w:p w:rsidR="008E0671" w:rsidRPr="008E0671" w:rsidRDefault="008E0671" w:rsidP="008E0671">
      <w:pPr>
        <w:tabs>
          <w:tab w:val="left" w:pos="993"/>
        </w:tabs>
        <w:spacing w:after="0" w:line="240" w:lineRule="atLeast"/>
        <w:jc w:val="both"/>
        <w:rPr>
          <w:rFonts w:ascii="Times New Roman" w:eastAsia="Times New Roman" w:hAnsi="Times New Roman" w:cs="Times New Roman"/>
          <w:b/>
          <w:color w:val="000000"/>
          <w:sz w:val="28"/>
          <w:szCs w:val="28"/>
        </w:rPr>
      </w:pPr>
      <w:r w:rsidRPr="008E0671">
        <w:rPr>
          <w:rFonts w:ascii="Times New Roman" w:eastAsia="Times New Roman" w:hAnsi="Times New Roman" w:cs="Times New Roman"/>
          <w:b/>
          <w:noProof/>
          <w:color w:val="000000"/>
          <w:sz w:val="28"/>
          <w:szCs w:val="28"/>
        </w:rPr>
        <w:drawing>
          <wp:inline distT="0" distB="0" distL="0" distR="0" wp14:anchorId="776D8FFA" wp14:editId="413974AA">
            <wp:extent cx="5907820" cy="5331390"/>
            <wp:effectExtent l="0" t="0" r="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028743" cy="5440515"/>
                    </a:xfrm>
                    <a:prstGeom prst="rect">
                      <a:avLst/>
                    </a:prstGeom>
                  </pic:spPr>
                </pic:pic>
              </a:graphicData>
            </a:graphic>
          </wp:inline>
        </w:drawing>
      </w:r>
    </w:p>
    <w:p w:rsidR="008E0671" w:rsidRPr="008E0671" w:rsidRDefault="008E0671" w:rsidP="008E0671">
      <w:pPr>
        <w:tabs>
          <w:tab w:val="left" w:pos="993"/>
        </w:tabs>
        <w:spacing w:after="0" w:line="240" w:lineRule="atLeast"/>
        <w:ind w:firstLine="720"/>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b/>
          <w:color w:val="000000"/>
          <w:sz w:val="28"/>
          <w:szCs w:val="28"/>
        </w:rPr>
        <w:br/>
      </w:r>
      <w:bookmarkStart w:id="2" w:name="z40"/>
      <w:proofErr w:type="spellStart"/>
      <w:r w:rsidRPr="008E0671">
        <w:rPr>
          <w:rFonts w:ascii="Times New Roman" w:eastAsia="Times New Roman" w:hAnsi="Times New Roman" w:cs="Times New Roman"/>
          <w:color w:val="000000"/>
          <w:sz w:val="28"/>
          <w:szCs w:val="28"/>
          <w:lang w:val="ru-RU"/>
        </w:rPr>
        <w:t>Ескертпе</w:t>
      </w:r>
      <w:proofErr w:type="spellEnd"/>
      <w:r w:rsidRPr="008E0671">
        <w:rPr>
          <w:rFonts w:ascii="Times New Roman" w:eastAsia="Times New Roman" w:hAnsi="Times New Roman" w:cs="Times New Roman"/>
          <w:color w:val="000000"/>
          <w:sz w:val="28"/>
          <w:szCs w:val="28"/>
        </w:rPr>
        <w:t xml:space="preserve">: </w:t>
      </w:r>
      <w:bookmarkEnd w:id="2"/>
      <w:proofErr w:type="spellStart"/>
      <w:r w:rsidRPr="008E0671">
        <w:rPr>
          <w:rFonts w:ascii="Times New Roman" w:eastAsia="Times New Roman" w:hAnsi="Times New Roman" w:cs="Times New Roman"/>
          <w:color w:val="000000"/>
          <w:sz w:val="28"/>
          <w:szCs w:val="28"/>
          <w:lang w:val="ru-RU"/>
        </w:rPr>
        <w:t>Тауарларды</w:t>
      </w:r>
      <w:proofErr w:type="spellEnd"/>
      <w:r w:rsidRPr="008E0671">
        <w:rPr>
          <w:rFonts w:ascii="Times New Roman" w:eastAsia="Times New Roman" w:hAnsi="Times New Roman" w:cs="Times New Roman"/>
          <w:color w:val="000000"/>
          <w:sz w:val="28"/>
          <w:szCs w:val="28"/>
        </w:rPr>
        <w:t xml:space="preserve"> </w:t>
      </w:r>
      <w:proofErr w:type="spellStart"/>
      <w:r w:rsidRPr="008E0671">
        <w:rPr>
          <w:rFonts w:ascii="Times New Roman" w:eastAsia="Times New Roman" w:hAnsi="Times New Roman" w:cs="Times New Roman"/>
          <w:color w:val="000000"/>
          <w:sz w:val="28"/>
          <w:szCs w:val="28"/>
          <w:lang w:val="ru-RU"/>
        </w:rPr>
        <w:t>әкелу</w:t>
      </w:r>
      <w:proofErr w:type="spellEnd"/>
      <w:r w:rsidRPr="008E0671">
        <w:rPr>
          <w:rFonts w:ascii="Times New Roman" w:eastAsia="Times New Roman" w:hAnsi="Times New Roman" w:cs="Times New Roman"/>
          <w:color w:val="000000"/>
          <w:sz w:val="28"/>
          <w:szCs w:val="28"/>
        </w:rPr>
        <w:t xml:space="preserve"> (</w:t>
      </w:r>
      <w:proofErr w:type="spellStart"/>
      <w:r w:rsidRPr="008E0671">
        <w:rPr>
          <w:rFonts w:ascii="Times New Roman" w:eastAsia="Times New Roman" w:hAnsi="Times New Roman" w:cs="Times New Roman"/>
          <w:color w:val="000000"/>
          <w:sz w:val="28"/>
          <w:szCs w:val="28"/>
          <w:lang w:val="ru-RU"/>
        </w:rPr>
        <w:t>әкету</w:t>
      </w:r>
      <w:proofErr w:type="spellEnd"/>
      <w:r w:rsidRPr="008E0671">
        <w:rPr>
          <w:rFonts w:ascii="Times New Roman" w:eastAsia="Times New Roman" w:hAnsi="Times New Roman" w:cs="Times New Roman"/>
          <w:color w:val="000000"/>
          <w:sz w:val="28"/>
          <w:szCs w:val="28"/>
        </w:rPr>
        <w:t xml:space="preserve">) </w:t>
      </w:r>
      <w:proofErr w:type="spellStart"/>
      <w:r w:rsidRPr="008E0671">
        <w:rPr>
          <w:rFonts w:ascii="Times New Roman" w:eastAsia="Times New Roman" w:hAnsi="Times New Roman" w:cs="Times New Roman"/>
          <w:color w:val="000000"/>
          <w:sz w:val="28"/>
          <w:szCs w:val="28"/>
          <w:lang w:val="ru-RU"/>
        </w:rPr>
        <w:t>туралы</w:t>
      </w:r>
      <w:proofErr w:type="spellEnd"/>
      <w:r w:rsidRPr="008E0671">
        <w:rPr>
          <w:rFonts w:ascii="Times New Roman" w:eastAsia="Times New Roman" w:hAnsi="Times New Roman" w:cs="Times New Roman"/>
          <w:color w:val="000000"/>
          <w:sz w:val="28"/>
          <w:szCs w:val="28"/>
        </w:rPr>
        <w:t xml:space="preserve"> </w:t>
      </w:r>
      <w:proofErr w:type="spellStart"/>
      <w:r w:rsidRPr="008E0671">
        <w:rPr>
          <w:rFonts w:ascii="Times New Roman" w:eastAsia="Times New Roman" w:hAnsi="Times New Roman" w:cs="Times New Roman"/>
          <w:color w:val="000000"/>
          <w:sz w:val="28"/>
          <w:szCs w:val="28"/>
          <w:lang w:val="ru-RU"/>
        </w:rPr>
        <w:t>хабарлама</w:t>
      </w:r>
      <w:proofErr w:type="spellEnd"/>
      <w:r w:rsidRPr="008E0671">
        <w:rPr>
          <w:rFonts w:ascii="Times New Roman" w:eastAsia="Times New Roman" w:hAnsi="Times New Roman" w:cs="Times New Roman"/>
          <w:color w:val="000000"/>
          <w:sz w:val="28"/>
          <w:szCs w:val="28"/>
        </w:rPr>
        <w:t xml:space="preserve"> </w:t>
      </w:r>
      <w:proofErr w:type="spellStart"/>
      <w:r w:rsidRPr="008E0671">
        <w:rPr>
          <w:rFonts w:ascii="Times New Roman" w:eastAsia="Times New Roman" w:hAnsi="Times New Roman" w:cs="Times New Roman"/>
          <w:color w:val="000000"/>
          <w:sz w:val="28"/>
          <w:szCs w:val="28"/>
          <w:lang w:val="ru-RU"/>
        </w:rPr>
        <w:t>нысанын</w:t>
      </w:r>
      <w:proofErr w:type="spellEnd"/>
      <w:r w:rsidRPr="008E0671">
        <w:rPr>
          <w:rFonts w:ascii="Times New Roman" w:eastAsia="Times New Roman" w:hAnsi="Times New Roman" w:cs="Times New Roman"/>
          <w:color w:val="000000"/>
          <w:sz w:val="28"/>
          <w:szCs w:val="28"/>
        </w:rPr>
        <w:t xml:space="preserve"> </w:t>
      </w:r>
      <w:proofErr w:type="spellStart"/>
      <w:r w:rsidRPr="008E0671">
        <w:rPr>
          <w:rFonts w:ascii="Times New Roman" w:eastAsia="Times New Roman" w:hAnsi="Times New Roman" w:cs="Times New Roman"/>
          <w:color w:val="000000"/>
          <w:sz w:val="28"/>
          <w:szCs w:val="28"/>
          <w:lang w:val="ru-RU"/>
        </w:rPr>
        <w:t>толтыру</w:t>
      </w:r>
      <w:proofErr w:type="spellEnd"/>
      <w:r w:rsidRPr="008E0671">
        <w:rPr>
          <w:rFonts w:ascii="Times New Roman" w:eastAsia="Times New Roman" w:hAnsi="Times New Roman" w:cs="Times New Roman"/>
          <w:color w:val="000000"/>
          <w:sz w:val="28"/>
          <w:szCs w:val="28"/>
        </w:rPr>
        <w:t xml:space="preserve"> </w:t>
      </w:r>
      <w:proofErr w:type="spellStart"/>
      <w:r w:rsidRPr="008E0671">
        <w:rPr>
          <w:rFonts w:ascii="Times New Roman" w:eastAsia="Times New Roman" w:hAnsi="Times New Roman" w:cs="Times New Roman"/>
          <w:color w:val="000000"/>
          <w:sz w:val="28"/>
          <w:szCs w:val="28"/>
          <w:lang w:val="ru-RU"/>
        </w:rPr>
        <w:t>жөніндегі</w:t>
      </w:r>
      <w:proofErr w:type="spellEnd"/>
      <w:r w:rsidRPr="008E0671">
        <w:rPr>
          <w:rFonts w:ascii="Times New Roman" w:eastAsia="Times New Roman" w:hAnsi="Times New Roman" w:cs="Times New Roman"/>
          <w:color w:val="000000"/>
          <w:sz w:val="28"/>
          <w:szCs w:val="28"/>
        </w:rPr>
        <w:t xml:space="preserve"> </w:t>
      </w:r>
      <w:proofErr w:type="spellStart"/>
      <w:r w:rsidRPr="008E0671">
        <w:rPr>
          <w:rFonts w:ascii="Times New Roman" w:eastAsia="Times New Roman" w:hAnsi="Times New Roman" w:cs="Times New Roman"/>
          <w:color w:val="000000"/>
          <w:sz w:val="28"/>
          <w:szCs w:val="28"/>
          <w:lang w:val="ru-RU"/>
        </w:rPr>
        <w:t>түсініктеме</w:t>
      </w:r>
      <w:proofErr w:type="spellEnd"/>
      <w:r w:rsidRPr="008E0671">
        <w:rPr>
          <w:rFonts w:ascii="Times New Roman" w:eastAsia="Times New Roman" w:hAnsi="Times New Roman" w:cs="Times New Roman"/>
          <w:color w:val="000000"/>
          <w:sz w:val="28"/>
          <w:szCs w:val="28"/>
        </w:rPr>
        <w:t xml:space="preserve"> </w:t>
      </w:r>
      <w:proofErr w:type="spellStart"/>
      <w:r w:rsidRPr="008E0671">
        <w:rPr>
          <w:rFonts w:ascii="Times New Roman" w:eastAsia="Times New Roman" w:hAnsi="Times New Roman" w:cs="Times New Roman"/>
          <w:color w:val="000000"/>
          <w:sz w:val="28"/>
          <w:szCs w:val="28"/>
          <w:lang w:val="ru-RU"/>
        </w:rPr>
        <w:t>тауарларды</w:t>
      </w:r>
      <w:proofErr w:type="spellEnd"/>
      <w:r w:rsidRPr="008E0671">
        <w:rPr>
          <w:rFonts w:ascii="Times New Roman" w:eastAsia="Times New Roman" w:hAnsi="Times New Roman" w:cs="Times New Roman"/>
          <w:color w:val="000000"/>
          <w:sz w:val="28"/>
          <w:szCs w:val="28"/>
        </w:rPr>
        <w:t xml:space="preserve"> </w:t>
      </w:r>
      <w:proofErr w:type="spellStart"/>
      <w:r w:rsidRPr="008E0671">
        <w:rPr>
          <w:rFonts w:ascii="Times New Roman" w:eastAsia="Times New Roman" w:hAnsi="Times New Roman" w:cs="Times New Roman"/>
          <w:color w:val="000000"/>
          <w:sz w:val="28"/>
          <w:szCs w:val="28"/>
          <w:lang w:val="ru-RU"/>
        </w:rPr>
        <w:t>әкелу</w:t>
      </w:r>
      <w:proofErr w:type="spellEnd"/>
      <w:r w:rsidRPr="008E0671">
        <w:rPr>
          <w:rFonts w:ascii="Times New Roman" w:eastAsia="Times New Roman" w:hAnsi="Times New Roman" w:cs="Times New Roman"/>
          <w:color w:val="000000"/>
          <w:sz w:val="28"/>
          <w:szCs w:val="28"/>
        </w:rPr>
        <w:t xml:space="preserve"> (</w:t>
      </w:r>
      <w:proofErr w:type="spellStart"/>
      <w:r w:rsidRPr="008E0671">
        <w:rPr>
          <w:rFonts w:ascii="Times New Roman" w:eastAsia="Times New Roman" w:hAnsi="Times New Roman" w:cs="Times New Roman"/>
          <w:color w:val="000000"/>
          <w:sz w:val="28"/>
          <w:szCs w:val="28"/>
          <w:lang w:val="ru-RU"/>
        </w:rPr>
        <w:t>әкету</w:t>
      </w:r>
      <w:proofErr w:type="spellEnd"/>
      <w:r w:rsidRPr="008E0671">
        <w:rPr>
          <w:rFonts w:ascii="Times New Roman" w:eastAsia="Times New Roman" w:hAnsi="Times New Roman" w:cs="Times New Roman"/>
          <w:color w:val="000000"/>
          <w:sz w:val="28"/>
          <w:szCs w:val="28"/>
        </w:rPr>
        <w:t>)</w:t>
      </w:r>
      <w:r w:rsidRPr="008E0671">
        <w:rPr>
          <w:rFonts w:ascii="Times New Roman" w:eastAsia="Times New Roman" w:hAnsi="Times New Roman" w:cs="Times New Roman"/>
          <w:color w:val="000000"/>
          <w:sz w:val="28"/>
          <w:szCs w:val="28"/>
          <w:lang w:val="kk-KZ"/>
        </w:rPr>
        <w:t xml:space="preserve"> туралы хабарламаны толтыру нысанына қосымшада көрсетілген.</w:t>
      </w:r>
    </w:p>
    <w:p w:rsidR="008E0671" w:rsidRPr="008E0671" w:rsidRDefault="008E0671" w:rsidP="008E0671">
      <w:pPr>
        <w:tabs>
          <w:tab w:val="left" w:pos="993"/>
        </w:tabs>
        <w:spacing w:after="0" w:line="240" w:lineRule="atLeast"/>
        <w:ind w:firstLine="720"/>
        <w:jc w:val="both"/>
        <w:rPr>
          <w:rFonts w:ascii="Times New Roman" w:eastAsia="Times New Roman" w:hAnsi="Times New Roman" w:cs="Times New Roman"/>
          <w:color w:val="000000"/>
          <w:sz w:val="28"/>
          <w:szCs w:val="28"/>
          <w:lang w:val="kk-KZ"/>
        </w:rPr>
      </w:pPr>
    </w:p>
    <w:p w:rsidR="008E0671" w:rsidRPr="008E0671" w:rsidRDefault="008E0671" w:rsidP="008E0671">
      <w:pPr>
        <w:tabs>
          <w:tab w:val="left" w:pos="993"/>
        </w:tabs>
        <w:spacing w:after="0" w:line="240" w:lineRule="atLeast"/>
        <w:ind w:firstLine="720"/>
        <w:jc w:val="both"/>
        <w:rPr>
          <w:rFonts w:ascii="Times New Roman" w:eastAsia="Times New Roman" w:hAnsi="Times New Roman" w:cs="Times New Roman"/>
          <w:color w:val="000000"/>
          <w:sz w:val="28"/>
          <w:szCs w:val="28"/>
          <w:lang w:val="kk-KZ"/>
        </w:rPr>
      </w:pPr>
    </w:p>
    <w:p w:rsidR="008E0671" w:rsidRPr="008E0671" w:rsidRDefault="008E0671" w:rsidP="008E0671">
      <w:pPr>
        <w:tabs>
          <w:tab w:val="left" w:pos="993"/>
        </w:tabs>
        <w:spacing w:after="0" w:line="240" w:lineRule="auto"/>
        <w:ind w:left="6237" w:firstLine="142"/>
        <w:jc w:val="center"/>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lastRenderedPageBreak/>
        <w:t>Тауарларды әкелу (әкету) туралы хабарлама нысанына қосымша</w:t>
      </w:r>
    </w:p>
    <w:p w:rsidR="008E0671" w:rsidRPr="008E0671" w:rsidRDefault="008E0671" w:rsidP="008E0671">
      <w:pPr>
        <w:spacing w:after="0" w:line="240" w:lineRule="atLeast"/>
        <w:ind w:left="-567"/>
        <w:jc w:val="both"/>
        <w:rPr>
          <w:rFonts w:ascii="Times New Roman" w:eastAsia="Times New Roman" w:hAnsi="Times New Roman" w:cs="Times New Roman"/>
          <w:b/>
          <w:color w:val="000000"/>
          <w:sz w:val="28"/>
          <w:szCs w:val="28"/>
          <w:lang w:val="kk-KZ"/>
        </w:rPr>
      </w:pPr>
    </w:p>
    <w:p w:rsidR="008E0671" w:rsidRPr="008E0671" w:rsidRDefault="008E0671" w:rsidP="008E0671">
      <w:pPr>
        <w:spacing w:after="0" w:line="240" w:lineRule="atLeast"/>
        <w:ind w:left="-567"/>
        <w:jc w:val="both"/>
        <w:rPr>
          <w:rFonts w:ascii="Times New Roman" w:eastAsia="Times New Roman" w:hAnsi="Times New Roman" w:cs="Times New Roman"/>
          <w:b/>
          <w:color w:val="000000"/>
          <w:sz w:val="28"/>
          <w:szCs w:val="28"/>
          <w:lang w:val="kk-KZ"/>
        </w:rPr>
      </w:pPr>
    </w:p>
    <w:p w:rsidR="008E0671" w:rsidRPr="008E0671" w:rsidRDefault="008E0671" w:rsidP="008E0671">
      <w:pPr>
        <w:spacing w:after="0" w:line="240" w:lineRule="atLeast"/>
        <w:jc w:val="center"/>
        <w:rPr>
          <w:rFonts w:ascii="Times New Roman" w:eastAsia="Times New Roman" w:hAnsi="Times New Roman" w:cs="Times New Roman"/>
          <w:b/>
          <w:color w:val="000000"/>
          <w:sz w:val="28"/>
          <w:szCs w:val="28"/>
          <w:lang w:val="kk-KZ"/>
        </w:rPr>
      </w:pPr>
      <w:r w:rsidRPr="008E0671">
        <w:rPr>
          <w:rFonts w:ascii="Times New Roman" w:eastAsia="Times New Roman" w:hAnsi="Times New Roman" w:cs="Times New Roman"/>
          <w:b/>
          <w:color w:val="000000"/>
          <w:sz w:val="28"/>
          <w:szCs w:val="28"/>
          <w:lang w:val="kk-KZ"/>
        </w:rPr>
        <w:t>Тауарларды әкелу (әкету) туралы хабарлама нысанын толтыру бойынша түсініктеме</w:t>
      </w:r>
    </w:p>
    <w:p w:rsidR="008E0671" w:rsidRPr="008E0671" w:rsidRDefault="008E0671" w:rsidP="008E0671">
      <w:pPr>
        <w:spacing w:after="0" w:line="240" w:lineRule="atLeast"/>
        <w:ind w:firstLine="709"/>
        <w:jc w:val="both"/>
        <w:rPr>
          <w:rFonts w:ascii="Times New Roman" w:eastAsia="Times New Roman" w:hAnsi="Times New Roman" w:cs="Times New Roman"/>
          <w:b/>
          <w:color w:val="000000"/>
          <w:sz w:val="28"/>
          <w:szCs w:val="28"/>
          <w:lang w:val="kk-KZ"/>
        </w:rPr>
      </w:pP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1. Хабарламада мынадай деректер көрсетіледі: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​1-жолда жеке сәйкестендіру немесе</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салық төлеушінің бизнес-сәйкестендіру нөмірі (бұдан әрі – ЖСН, БСН);</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​2-жолда тауарларды әкелуді (әкетуді) жүзеге асырушының атауы немесе тегі, аты және әкесінің аты (егер ол жеке басты куәландыратын құжатта көрсетілсе) көрсетіледі.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​Заңды тұлға үшін: құрылтай құжаттарына сәйкес атауы, жеке тұлға үшін – жеке басты куәландыратын құжаттарға сәйкес салық төлеушінің тегі, аты, әкесінің аты (егер ол жеке басты куәландыратын құжатта көрсетілсе), дара кәсіпкер үшін – дара кәсіпкерді тіркеу туралы хабарлама сәйкес атауы көрсетіледі;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​3-жолда «Тауарларды өткізу»:</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​3 I торкөз Қазақстан Республикасының аумағына тауарларды Еуразиялық экономикалық одаққа мүше мемлекеттердің аумағынан әкелу кезінде белгіленеді, олар кейіннен Қазақстан Республикасының аумағынан әкетіледі немесе тауарларды бір заңды тұлға шегінде беруге байланысты әкелу кезінде белгіленеді;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​3 II торкөз тауарларды Қазақстан Республикасының аумағынан Еуразиялық экономикалық одаққа мүше мемлекеттердің аумағына әкету кезінде белгіленеді, олар кейіннен Қазақстан Республикасының аумағына әкелінетін болады немесе тауарларды олардың бір заңды тұлғаның шегінде берілуіне байланысты әкету кезінде белгіленеді;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​4-жолда «Тауарларды әкелу (әкету) үшін негіз» деп:</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​4 I торкөз Қазақстан Республикасының аумағына (аумағына) кейіннен Қазақстан Республикасының аумағынан (аумағына) әкетілетін (әкелінетін) Еуразиялық экономикалық одаққа мүше мемлекеттердің аумағынан (аумағына) тауарларды уақытша әкелу (әкету) кезінде белгіленеді. 4 I торкөзіне белгі қойылған жағдайда А немесе В торкөзіне белгі қойылады;</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​4 I А торкөзі жылжымалы мүлікті және көлік құралдарын мүліктік жалдау (жалға алу) шарттары бойынша тауарларды уақытша әкелу (әкету) кезінде белгіленеді;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​4 І В торкөзі тауарларды көрмелер мен жәрмеңкелерге уақытша әкелу (әкету) кезінде белгіленеді;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lastRenderedPageBreak/>
        <w:t>​4 II торкөз тауарларды Еуразиялық экономикалық одаққа мүше мемлекеттердің аумақтарынан (аумақтарынан) Қазақстан Республикасының аумағына (аумақтарына) әкелу (әкету) кезінде олардың бір заңды тұлға шегінде берілуіне байланысты белгіленеді;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​5-жолда Қазақстан Республикасының аумағынан (аумағына) тауарларды әкелу (әкету) жүргізілген Еуразиялық экономикалық одаққа мүше мемлекеттердің коды көрсетіледі;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​6-жолда тауарларды әкелу (әкету) жүзеге асырылған және тауар құнына қолданылатын шартта (келісімшартта) айқындалатын валюта коды көрсетіледі;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​7 жолда осы Қағидалардың 8 тармағына сәйкес хабарлама қайта ұсынылған жағдайда бұрын ұсынылған хабарламаның тіркеу нөмірі көрсетіледі;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8-жолда Еуразиялық экономикалық одаққа мүше мемлекеттердің сыртқы экономикалық қызметінің тауар номенклатурасы бойынша тауарлардың 10 таңбалы коды көрсетіледі;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9-жолда әкелінген (әкетілген) тауарлардың толық атауы көрсетіледі;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10-жолда тауарларды әкелу (әкету) жүзеге асырылған шартқа (келісімшартқа) сәйкес әкелінген (әкетілген) тауарлардың орналасқан жері көрсетіледі;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11-жолда тауарларды әкелу (әкету) жүзеге асырылған шарт (келісімшарт) туралы мәліметтер (атауы, күні және нөмірі) көрсетіледі;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12-жолда тауарларды әкелу (әкету) жүзеге асырылған шартта (келісімшартта) айқындалатын әкелінген (әкетілген) тауарлардың құны көрсетіледі;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13-жолда тауарларды әкелу жүзеге асырылған шартқа (келісімшартқа) және/немесе тауарға ілеспе құжаттарға сәйкес келетін әкелінген тауарлардың саны, сондай-ақ өлшем бірліктері көрсетіледі. Бұл жол 3 I торкөзде белгі қойылған жағдайда толтырылады;</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14-жолда «Тауарларды әкелу мерзімі»: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«с» торкөзінде тауарларды әкелу күні көрсетіледі;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«по» торкөзінде шартқа (келісімшартқа) сәйкес тауарларды болжамды әкету күні көрсетіледі. Бұл жол 3 I торкөзде белгі қойылған жағдайда толтырылады;</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15-жолда тауарларды әкету жүзеге асырылған шартқа (келісімшартқа) және/немесе тауарға ілеспе құжаттарға сәйкес әкетілген тауарлардың саны, сондай-ақ өлшем бірліктері көрсетіледі. Бұл жол 3 II торкөзде белгі қойылған жағдайда толтырылады;</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16-жолда «Тауарларды әкету мерзімі»: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«с» торкөзінде тауарларды әкету күні көрсетіледі;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«по» торкөзінде шартқа (келісімшартқа) сәйкес тауарларды болжамды әкелу күні көрсетіледі. Бұл жол 3 II торкөзде белгі қойылған жағдайда толтырылады;</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 xml:space="preserve">«салық төлеушінің (басшының) тегі, аты, әкесінің аты (егер ол жеке басты куәландыратын құжатта көрсетілсе)» жолында құрылтай құжаттарына сәйкес </w:t>
      </w:r>
      <w:r w:rsidRPr="008E0671">
        <w:rPr>
          <w:rFonts w:ascii="Times New Roman" w:eastAsia="Times New Roman" w:hAnsi="Times New Roman" w:cs="Times New Roman"/>
          <w:color w:val="000000"/>
          <w:sz w:val="28"/>
          <w:szCs w:val="28"/>
          <w:lang w:val="kk-KZ"/>
        </w:rPr>
        <w:lastRenderedPageBreak/>
        <w:t>басшының тегі, аты, әкесінің аты (егер ол жеке басты куәландыратын құжатта көрсетілсе) көрсетіледі. Егер хабарламаны жеке тұлға ұсынса, жеке басын куәландыратын құжаттарға сәйкес оның тегі, аты және әкесінің аты (бар болса) көрсетіледі, дара кәсіпкер үшін-дара кәсіпкерді мемлекеттік тіркеу туралы куәлікке сәйкес атауы;</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«Хабарлама берілген күн» жолында хабарламаның мемлекеттік кірістер органына ұсынылған күні көрсетіледі;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«Мемлекеттік кірістер органының коды» жолында салық төлеушінің орналасқан (тұрғылықты) жері бойынша мемлекеттік кірістер органының коды көрсетіледі;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«Құжаттың кіріс нөмірі» жолағында хабарламаның тіркеу нөмірі көрсетіледі.</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2. Хабарламада көрсетілген әкелінген (әкетілген) тауарлардың орналасқан жері туралы шарттың (келісімшарттың) талаптары өзгерген кезде, салық төлеуші бұрын ұсынылған хабарламада көрсетілген мерзім өткенге дейін хабарламаны қайта ұсынады.</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Бұл хабарламаны ұсынылған кезде тек мынадай деректер толтырылады:</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ЖСН (БСН) (1-жол);</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тауарларды әкелуді (әкетуді) жүзеге асыратын атауы немесе тегі, аты, әкесінің аты (егер ол жеке басты куәландыратын құжатта көрсетілсе) (2-жол);</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бұрын ұсынылған хабарламаның тіркеу нөмірі (7-жол);</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әкелінген (әкетілген) тауарлардың орналасқан жері (10-жол).</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Егер хабарламада көрсетілген әкелінген (әкетілген) тауарлардың болу мерзімі аяқталғанға дейін тараптардың (контрагенттердің) өзара келісімімен уақытша әкелінген (әкетілген) тауарлардың болу мерзімі ұзартылған жағдайда, салық төлеуші бұрын ұсынылған хабарламада көрсетілген мерзім өткенге дейін хабарламаны қайта ұсынады.</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Бұл жағдайда хабарлама ұсынылған кезде тек мынадай деректер толтырылады:</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ЖСН (БСН) (1-жол);</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тауарларды әкелуді (әкетуді) жүзеге асыратын атауы немесе тегі, аты, әкесінің аты (егер ол жеке басты куәландыратын құжатта көрсетілсе) (2-жол);</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бұрын ұсынылған хабарламаның тіркеу нөмірі (7-жол);</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негізінде әкелу (әкету) жүзеге асырылған шарт (келісімшарт), оның негізінде әкелу (әкету) жүзеге асырылған шарттың (келісімшарттың) күні мен нөмірі (11-жол);</w:t>
      </w:r>
    </w:p>
    <w:p w:rsidR="008E0671" w:rsidRPr="008E0671" w:rsidRDefault="008E0671" w:rsidP="008E0671">
      <w:pPr>
        <w:spacing w:after="0" w:line="240" w:lineRule="atLeast"/>
        <w:ind w:firstLine="709"/>
        <w:jc w:val="both"/>
        <w:rPr>
          <w:rFonts w:ascii="Times New Roman" w:eastAsia="Times New Roman" w:hAnsi="Times New Roman" w:cs="Times New Roman"/>
          <w:color w:val="000000"/>
          <w:sz w:val="28"/>
          <w:szCs w:val="28"/>
          <w:lang w:val="kk-KZ"/>
        </w:rPr>
      </w:pPr>
      <w:r w:rsidRPr="008E0671">
        <w:rPr>
          <w:rFonts w:ascii="Times New Roman" w:eastAsia="Times New Roman" w:hAnsi="Times New Roman" w:cs="Times New Roman"/>
          <w:color w:val="000000"/>
          <w:sz w:val="28"/>
          <w:szCs w:val="28"/>
          <w:lang w:val="kk-KZ"/>
        </w:rPr>
        <w:t>әкелу мерзімі (14-жол) немесе әкету мерзімі (15-жол).</w:t>
      </w:r>
    </w:p>
    <w:p w:rsidR="001B757B" w:rsidRPr="008E0671" w:rsidRDefault="001B757B">
      <w:pPr>
        <w:rPr>
          <w:lang w:val="kk-KZ"/>
        </w:rPr>
      </w:pPr>
    </w:p>
    <w:sectPr w:rsidR="001B757B" w:rsidRPr="008E0671" w:rsidSect="002B7A15">
      <w:headerReference w:type="default" r:id="rId7"/>
      <w:pgSz w:w="12240" w:h="15840"/>
      <w:pgMar w:top="1382" w:right="851" w:bottom="1418" w:left="1418"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FF3" w:rsidRDefault="00161FF3">
      <w:pPr>
        <w:spacing w:after="0" w:line="240" w:lineRule="auto"/>
      </w:pPr>
      <w:r>
        <w:separator/>
      </w:r>
    </w:p>
  </w:endnote>
  <w:endnote w:type="continuationSeparator" w:id="0">
    <w:p w:rsidR="00161FF3" w:rsidRDefault="00161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FF3" w:rsidRDefault="00161FF3">
      <w:pPr>
        <w:spacing w:after="0" w:line="240" w:lineRule="auto"/>
      </w:pPr>
      <w:r>
        <w:separator/>
      </w:r>
    </w:p>
  </w:footnote>
  <w:footnote w:type="continuationSeparator" w:id="0">
    <w:p w:rsidR="00161FF3" w:rsidRDefault="00161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9929941"/>
      <w:docPartObj>
        <w:docPartGallery w:val="Page Numbers (Top of Page)"/>
        <w:docPartUnique/>
      </w:docPartObj>
    </w:sdtPr>
    <w:sdtEndPr>
      <w:rPr>
        <w:sz w:val="28"/>
        <w:szCs w:val="28"/>
      </w:rPr>
    </w:sdtEndPr>
    <w:sdtContent>
      <w:p w:rsidR="00F934AC" w:rsidRPr="00AE6953" w:rsidRDefault="008E0671">
        <w:pPr>
          <w:pStyle w:val="a3"/>
          <w:jc w:val="center"/>
          <w:rPr>
            <w:sz w:val="28"/>
            <w:szCs w:val="28"/>
          </w:rPr>
        </w:pPr>
        <w:r w:rsidRPr="00AE6953">
          <w:rPr>
            <w:sz w:val="28"/>
            <w:szCs w:val="28"/>
          </w:rPr>
          <w:fldChar w:fldCharType="begin"/>
        </w:r>
        <w:r w:rsidRPr="00AE6953">
          <w:rPr>
            <w:sz w:val="28"/>
            <w:szCs w:val="28"/>
          </w:rPr>
          <w:instrText>PAGE   \* MERGEFORMAT</w:instrText>
        </w:r>
        <w:r w:rsidRPr="00AE6953">
          <w:rPr>
            <w:sz w:val="28"/>
            <w:szCs w:val="28"/>
          </w:rPr>
          <w:fldChar w:fldCharType="separate"/>
        </w:r>
        <w:r w:rsidR="002B7A15" w:rsidRPr="002B7A15">
          <w:rPr>
            <w:noProof/>
            <w:sz w:val="28"/>
            <w:szCs w:val="28"/>
            <w:lang w:val="ru-RU"/>
          </w:rPr>
          <w:t>6</w:t>
        </w:r>
        <w:r w:rsidRPr="00AE6953">
          <w:rPr>
            <w:sz w:val="28"/>
            <w:szCs w:val="28"/>
          </w:rPr>
          <w:fldChar w:fldCharType="end"/>
        </w:r>
      </w:p>
    </w:sdtContent>
  </w:sdt>
  <w:p w:rsidR="00F934AC" w:rsidRDefault="00161FF3">
    <w:pPr>
      <w:pStyle w:val="a3"/>
    </w:pPr>
  </w:p>
  <w:p w:rsidR="003D52A9" w:rsidRDefault="00161FF3">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49"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Жанатбеков Р.Ж."/>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671"/>
    <w:rsid w:val="00161FF3"/>
    <w:rsid w:val="001B757B"/>
    <w:rsid w:val="002B7A15"/>
    <w:rsid w:val="008E0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B42FBF5-D391-4F13-89C3-80688B2BE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0671"/>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8E0671"/>
  </w:style>
  <w:style w:type="paragraph" w:styleId="a5">
    <w:name w:val="footer"/>
    <w:basedOn w:val="a"/>
    <w:link w:val="a6"/>
    <w:uiPriority w:val="99"/>
    <w:unhideWhenUsed/>
    <w:rsid w:val="002B7A15"/>
    <w:pPr>
      <w:tabs>
        <w:tab w:val="center" w:pos="4844"/>
        <w:tab w:val="right" w:pos="9689"/>
      </w:tabs>
      <w:spacing w:after="0" w:line="240" w:lineRule="auto"/>
    </w:pPr>
  </w:style>
  <w:style w:type="character" w:customStyle="1" w:styleId="a6">
    <w:name w:val="Нижний колонтитул Знак"/>
    <w:basedOn w:val="a0"/>
    <w:link w:val="a5"/>
    <w:uiPriority w:val="99"/>
    <w:rsid w:val="002B7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1000</Words>
  <Characters>5704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Рахым Жанатбеков Жанатбекулы</dc:creator>
  <cp:keywords/>
  <dc:description/>
  <cp:lastModifiedBy>Рахым Жанатбеков Жанатбекулы</cp:lastModifiedBy>
  <cp:revision>2</cp:revision>
  <dcterms:created xsi:type="dcterms:W3CDTF">2025-09-22T04:48:00Z</dcterms:created>
  <dcterms:modified xsi:type="dcterms:W3CDTF">2025-09-22T04:50:00Z</dcterms:modified>
</cp:coreProperties>
</file>